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0A416" w14:textId="77777777" w:rsidR="00692057" w:rsidRPr="000432A6" w:rsidRDefault="00692057" w:rsidP="00692057">
      <w:pPr>
        <w:jc w:val="center"/>
        <w:rPr>
          <w:rFonts w:ascii="Arial" w:hAnsi="Arial"/>
          <w:b/>
          <w:sz w:val="24"/>
          <w:szCs w:val="18"/>
        </w:rPr>
      </w:pPr>
      <w:r w:rsidRPr="000432A6">
        <w:rPr>
          <w:rFonts w:ascii="Arial" w:hAnsi="Arial"/>
          <w:b/>
          <w:sz w:val="24"/>
          <w:szCs w:val="18"/>
        </w:rPr>
        <w:t>SMLOUVA O DŮCHODU</w:t>
      </w:r>
    </w:p>
    <w:p w14:paraId="2EB0A417" w14:textId="77777777" w:rsidR="00A21C58" w:rsidRPr="004A7D7A" w:rsidRDefault="00A21C58">
      <w:pPr>
        <w:rPr>
          <w:rFonts w:ascii="Arial" w:hAnsi="Arial"/>
          <w:sz w:val="18"/>
          <w:szCs w:val="18"/>
        </w:rPr>
      </w:pPr>
    </w:p>
    <w:p w14:paraId="2EB0A418" w14:textId="02DA2819" w:rsidR="00692057" w:rsidRPr="004A7D7A" w:rsidRDefault="00692057">
      <w:pPr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>Tato smlouva o důchodu („</w:t>
      </w:r>
      <w:r w:rsidR="001C5FF4">
        <w:rPr>
          <w:rFonts w:ascii="Arial" w:hAnsi="Arial"/>
          <w:sz w:val="18"/>
          <w:szCs w:val="18"/>
        </w:rPr>
        <w:t>s</w:t>
      </w:r>
      <w:r w:rsidRPr="004A7D7A">
        <w:rPr>
          <w:rFonts w:ascii="Arial" w:hAnsi="Arial"/>
          <w:sz w:val="18"/>
          <w:szCs w:val="18"/>
        </w:rPr>
        <w:t>mlouva“) se uzavírá v souladu se zákonem č. 89/2012 Sb., občanský zákoník, ve znění pozdějších předpisů, mezi účastníky:</w:t>
      </w:r>
    </w:p>
    <w:p w14:paraId="2EB0A419" w14:textId="77777777" w:rsidR="00692057" w:rsidRPr="004A7D7A" w:rsidRDefault="00692057">
      <w:pPr>
        <w:rPr>
          <w:rFonts w:ascii="Arial" w:hAnsi="Arial"/>
          <w:sz w:val="18"/>
          <w:szCs w:val="18"/>
        </w:rPr>
      </w:pPr>
    </w:p>
    <w:tbl>
      <w:tblPr>
        <w:tblW w:w="9072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8"/>
        <w:gridCol w:w="7214"/>
      </w:tblGrid>
      <w:tr w:rsidR="00D02A46" w:rsidRPr="004A7D7A" w14:paraId="2EB0A41B" w14:textId="77777777" w:rsidTr="000432A6">
        <w:trPr>
          <w:trHeight w:val="284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1A" w14:textId="77777777" w:rsidR="00D02A46" w:rsidRPr="004A7D7A" w:rsidRDefault="004A7D7A" w:rsidP="00692057">
            <w:pPr>
              <w:ind w:left="-70"/>
              <w:jc w:val="center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>Plátce</w:t>
            </w:r>
          </w:p>
        </w:tc>
      </w:tr>
      <w:tr w:rsidR="00D02A46" w:rsidRPr="004A7D7A" w14:paraId="2EB0A41E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1C" w14:textId="77777777" w:rsidR="00D02A46" w:rsidRPr="004A7D7A" w:rsidRDefault="00692057" w:rsidP="00392C46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Jméno</w:t>
            </w:r>
            <w:r w:rsidR="00D02A46" w:rsidRPr="004A7D7A">
              <w:rPr>
                <w:rFonts w:ascii="Arial" w:hAnsi="Arial"/>
                <w:sz w:val="18"/>
                <w:szCs w:val="18"/>
              </w:rPr>
              <w:t>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1D" w14:textId="77777777" w:rsidR="00D02A46" w:rsidRPr="004A7D7A" w:rsidRDefault="00692057" w:rsidP="00884D9F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0" w:name="Text15"/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  <w:bookmarkEnd w:id="0"/>
          </w:p>
        </w:tc>
      </w:tr>
      <w:tr w:rsidR="00D02A46" w:rsidRPr="004A7D7A" w14:paraId="2EB0A421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1F" w14:textId="77777777" w:rsidR="00D02A46" w:rsidRPr="004A7D7A" w:rsidRDefault="00692057" w:rsidP="00392C46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Datum narození: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0" w14:textId="77777777" w:rsidR="00D02A46" w:rsidRPr="004A7D7A" w:rsidRDefault="00692057" w:rsidP="00884D9F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3718B1" w:rsidRPr="004A7D7A" w14:paraId="2EB0A424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2" w14:textId="77777777" w:rsidR="003718B1" w:rsidRPr="004A7D7A" w:rsidRDefault="00692057" w:rsidP="00392C46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Bydliště: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3" w14:textId="77777777" w:rsidR="003718B1" w:rsidRPr="004A7D7A" w:rsidRDefault="00692057" w:rsidP="00884D9F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</w:tbl>
    <w:p w14:paraId="2EB0A425" w14:textId="77777777" w:rsidR="00692057" w:rsidRDefault="00692057" w:rsidP="00191826">
      <w:pPr>
        <w:pStyle w:val="HLAVICKA"/>
        <w:spacing w:after="0"/>
        <w:jc w:val="center"/>
        <w:rPr>
          <w:rFonts w:ascii="Arial" w:hAnsi="Arial" w:cs="Arial"/>
          <w:sz w:val="18"/>
          <w:szCs w:val="18"/>
        </w:rPr>
      </w:pPr>
    </w:p>
    <w:p w14:paraId="2EB0A426" w14:textId="77777777" w:rsidR="000432A6" w:rsidRPr="004A7D7A" w:rsidRDefault="000432A6" w:rsidP="00191826">
      <w:pPr>
        <w:pStyle w:val="HLAVICKA"/>
        <w:spacing w:after="0"/>
        <w:jc w:val="center"/>
        <w:rPr>
          <w:rFonts w:ascii="Arial" w:hAnsi="Arial" w:cs="Arial"/>
          <w:sz w:val="18"/>
          <w:szCs w:val="18"/>
        </w:rPr>
      </w:pPr>
    </w:p>
    <w:tbl>
      <w:tblPr>
        <w:tblW w:w="9072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8"/>
        <w:gridCol w:w="7214"/>
      </w:tblGrid>
      <w:tr w:rsidR="00692057" w:rsidRPr="004A7D7A" w14:paraId="2EB0A428" w14:textId="77777777" w:rsidTr="000432A6">
        <w:trPr>
          <w:trHeight w:val="284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7" w14:textId="77777777" w:rsidR="00692057" w:rsidRPr="004A7D7A" w:rsidRDefault="00692057" w:rsidP="000432A6">
            <w:pPr>
              <w:ind w:left="97"/>
              <w:jc w:val="center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b/>
                <w:sz w:val="18"/>
                <w:szCs w:val="18"/>
              </w:rPr>
              <w:t>P</w:t>
            </w:r>
            <w:r w:rsidR="004A7D7A">
              <w:rPr>
                <w:rFonts w:ascii="Arial" w:hAnsi="Arial"/>
                <w:b/>
                <w:sz w:val="18"/>
                <w:szCs w:val="18"/>
              </w:rPr>
              <w:t>říjemce</w:t>
            </w:r>
          </w:p>
        </w:tc>
      </w:tr>
      <w:tr w:rsidR="00692057" w:rsidRPr="004A7D7A" w14:paraId="2EB0A42B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9" w14:textId="77777777" w:rsidR="00692057" w:rsidRPr="004A7D7A" w:rsidRDefault="00692057" w:rsidP="00A63C79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Jméno: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A" w14:textId="77777777" w:rsidR="00692057" w:rsidRPr="004A7D7A" w:rsidRDefault="00692057" w:rsidP="00A63C79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692057" w:rsidRPr="004A7D7A" w14:paraId="2EB0A42E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C" w14:textId="77777777" w:rsidR="00692057" w:rsidRPr="004A7D7A" w:rsidRDefault="00692057" w:rsidP="00A63C79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Datum narození: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D" w14:textId="77777777" w:rsidR="00692057" w:rsidRPr="004A7D7A" w:rsidRDefault="00692057" w:rsidP="00A63C79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692057" w:rsidRPr="004A7D7A" w14:paraId="2EB0A431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2F" w14:textId="77777777" w:rsidR="00692057" w:rsidRPr="004A7D7A" w:rsidRDefault="00692057" w:rsidP="00A63C79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Bydliště: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30" w14:textId="77777777" w:rsidR="00692057" w:rsidRPr="004A7D7A" w:rsidRDefault="00692057" w:rsidP="00A63C79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  <w:tr w:rsidR="00692057" w:rsidRPr="004A7D7A" w14:paraId="2EB0A434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32" w14:textId="77777777" w:rsidR="00692057" w:rsidRPr="004A7D7A" w:rsidRDefault="00692057" w:rsidP="00A63C79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Bankovní účet: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33" w14:textId="77777777" w:rsidR="00692057" w:rsidRPr="004A7D7A" w:rsidRDefault="00692057" w:rsidP="00A63C79">
            <w:pPr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</w:p>
        </w:tc>
      </w:tr>
    </w:tbl>
    <w:p w14:paraId="2EB0A435" w14:textId="77777777" w:rsidR="00692057" w:rsidRPr="004A7D7A" w:rsidRDefault="00692057" w:rsidP="00692057">
      <w:pPr>
        <w:pStyle w:val="HLAVICKA"/>
        <w:spacing w:after="0"/>
        <w:jc w:val="both"/>
        <w:rPr>
          <w:rFonts w:ascii="Arial" w:hAnsi="Arial" w:cs="Arial"/>
          <w:sz w:val="18"/>
          <w:szCs w:val="18"/>
        </w:rPr>
      </w:pPr>
    </w:p>
    <w:p w14:paraId="2EB0A436" w14:textId="77777777" w:rsidR="00692057" w:rsidRPr="004A7D7A" w:rsidRDefault="00692057" w:rsidP="00191826">
      <w:pPr>
        <w:pStyle w:val="HLAVICKA"/>
        <w:spacing w:after="0"/>
        <w:jc w:val="center"/>
        <w:rPr>
          <w:rFonts w:ascii="Arial" w:hAnsi="Arial" w:cs="Arial"/>
          <w:sz w:val="18"/>
          <w:szCs w:val="18"/>
        </w:rPr>
      </w:pPr>
    </w:p>
    <w:p w14:paraId="2EB0A437" w14:textId="49CCBCB9" w:rsidR="00692057" w:rsidRPr="004A7D7A" w:rsidRDefault="00692057" w:rsidP="00692057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Plátce </w:t>
      </w:r>
      <w:r w:rsidR="004A7D7A">
        <w:rPr>
          <w:rFonts w:ascii="Arial" w:hAnsi="Arial"/>
          <w:sz w:val="18"/>
          <w:szCs w:val="18"/>
        </w:rPr>
        <w:t xml:space="preserve">se </w:t>
      </w:r>
      <w:r w:rsidRPr="004A7D7A">
        <w:rPr>
          <w:rFonts w:ascii="Arial" w:hAnsi="Arial"/>
          <w:sz w:val="18"/>
          <w:szCs w:val="18"/>
        </w:rPr>
        <w:t xml:space="preserve">zavazuje platit </w:t>
      </w:r>
      <w:r w:rsidR="001C5FF4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 xml:space="preserve">říjemci pravidelné peněžní dávky pro účel stanovený touto </w:t>
      </w:r>
      <w:r w:rsidR="001C5FF4">
        <w:rPr>
          <w:rFonts w:ascii="Arial" w:hAnsi="Arial"/>
          <w:sz w:val="18"/>
          <w:szCs w:val="18"/>
        </w:rPr>
        <w:t>s</w:t>
      </w:r>
      <w:r w:rsidRPr="004A7D7A">
        <w:rPr>
          <w:rFonts w:ascii="Arial" w:hAnsi="Arial"/>
          <w:sz w:val="18"/>
          <w:szCs w:val="18"/>
        </w:rPr>
        <w:t xml:space="preserve">mlouvou a </w:t>
      </w:r>
      <w:r w:rsidR="001C5FF4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>říjemce se zavazuje tyto dávky pro stanovený účel přijmout a použít.</w:t>
      </w:r>
    </w:p>
    <w:p w14:paraId="2EB0A438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p w14:paraId="2EB0A439" w14:textId="5D2F09C0" w:rsidR="00692057" w:rsidRPr="004A7D7A" w:rsidRDefault="00692057" w:rsidP="00692057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>Výše měsíčního příspěvku (</w:t>
      </w:r>
      <w:r w:rsidR="004A7D7A">
        <w:rPr>
          <w:rFonts w:ascii="Arial" w:hAnsi="Arial"/>
          <w:sz w:val="18"/>
          <w:szCs w:val="18"/>
        </w:rPr>
        <w:t>„</w:t>
      </w:r>
      <w:r w:rsidR="001C5FF4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>ůchod</w:t>
      </w:r>
      <w:r w:rsidR="004A7D7A">
        <w:rPr>
          <w:rFonts w:ascii="Arial" w:hAnsi="Arial"/>
          <w:sz w:val="18"/>
          <w:szCs w:val="18"/>
        </w:rPr>
        <w:t>“</w:t>
      </w:r>
      <w:r w:rsidRPr="004A7D7A">
        <w:rPr>
          <w:rFonts w:ascii="Arial" w:hAnsi="Arial"/>
          <w:sz w:val="18"/>
          <w:szCs w:val="18"/>
        </w:rPr>
        <w:t>) činí:</w:t>
      </w:r>
    </w:p>
    <w:p w14:paraId="2EB0A43A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tbl>
      <w:tblPr>
        <w:tblW w:w="9072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8"/>
        <w:gridCol w:w="7214"/>
      </w:tblGrid>
      <w:tr w:rsidR="00692057" w:rsidRPr="004A7D7A" w14:paraId="2EB0A43D" w14:textId="77777777" w:rsidTr="000432A6">
        <w:trPr>
          <w:trHeight w:val="284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3B" w14:textId="77777777" w:rsidR="00692057" w:rsidRPr="004A7D7A" w:rsidRDefault="00692057" w:rsidP="00692057">
            <w:pPr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t>Měsíční příspěvek:</w:t>
            </w:r>
          </w:p>
        </w:tc>
        <w:tc>
          <w:tcPr>
            <w:tcW w:w="7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0A43C" w14:textId="77777777" w:rsidR="00692057" w:rsidRPr="004A7D7A" w:rsidRDefault="00692057" w:rsidP="00A21C58">
            <w:pPr>
              <w:tabs>
                <w:tab w:val="right" w:pos="6928"/>
              </w:tabs>
              <w:ind w:left="97"/>
              <w:jc w:val="left"/>
              <w:rPr>
                <w:rFonts w:ascii="Arial" w:hAnsi="Arial"/>
                <w:sz w:val="18"/>
                <w:szCs w:val="18"/>
              </w:rPr>
            </w:pPr>
            <w:r w:rsidRPr="004A7D7A">
              <w:rPr>
                <w:rFonts w:ascii="Arial" w:hAnsi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4A7D7A">
              <w:rPr>
                <w:rFonts w:ascii="Arial" w:hAnsi="Arial"/>
                <w:sz w:val="18"/>
                <w:szCs w:val="18"/>
              </w:rPr>
              <w:instrText xml:space="preserve"> FORMTEXT </w:instrText>
            </w:r>
            <w:r w:rsidRPr="004A7D7A">
              <w:rPr>
                <w:rFonts w:ascii="Arial" w:hAnsi="Arial"/>
                <w:sz w:val="18"/>
                <w:szCs w:val="18"/>
              </w:rPr>
            </w:r>
            <w:r w:rsidRPr="004A7D7A">
              <w:rPr>
                <w:rFonts w:ascii="Arial" w:hAnsi="Arial"/>
                <w:sz w:val="18"/>
                <w:szCs w:val="18"/>
              </w:rPr>
              <w:fldChar w:fldCharType="separate"/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noProof/>
                <w:sz w:val="18"/>
                <w:szCs w:val="18"/>
              </w:rPr>
              <w:t> </w:t>
            </w:r>
            <w:r w:rsidRPr="004A7D7A">
              <w:rPr>
                <w:rFonts w:ascii="Arial" w:hAnsi="Arial"/>
                <w:sz w:val="18"/>
                <w:szCs w:val="18"/>
              </w:rPr>
              <w:fldChar w:fldCharType="end"/>
            </w:r>
            <w:r w:rsidR="00A21C58">
              <w:rPr>
                <w:rFonts w:ascii="Arial" w:hAnsi="Arial"/>
                <w:sz w:val="18"/>
                <w:szCs w:val="18"/>
              </w:rPr>
              <w:tab/>
              <w:t>Kč</w:t>
            </w:r>
          </w:p>
        </w:tc>
      </w:tr>
    </w:tbl>
    <w:p w14:paraId="2EB0A43E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p w14:paraId="2EB0A43F" w14:textId="570CC39F" w:rsidR="00692057" w:rsidRPr="004A7D7A" w:rsidRDefault="00692057" w:rsidP="00692057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Účelem poskytnutí </w:t>
      </w:r>
      <w:r w:rsidR="001C5FF4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 xml:space="preserve">ůchodu je splacení dluhu </w:t>
      </w:r>
      <w:r w:rsidR="001C5FF4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 xml:space="preserve">říjemce v insolvenčním řízení provedeném formou oddlužení, které bylo nebo bude </w:t>
      </w:r>
      <w:r w:rsidR="001C5FF4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>říjemci schváleno</w:t>
      </w:r>
      <w:r w:rsidR="004A7D7A">
        <w:rPr>
          <w:rFonts w:ascii="Arial" w:hAnsi="Arial"/>
          <w:sz w:val="18"/>
          <w:szCs w:val="18"/>
        </w:rPr>
        <w:t xml:space="preserve"> </w:t>
      </w:r>
      <w:r w:rsidR="004A7D7A" w:rsidRPr="004A7D7A">
        <w:rPr>
          <w:rFonts w:ascii="Arial" w:hAnsi="Arial"/>
          <w:sz w:val="18"/>
          <w:szCs w:val="18"/>
        </w:rPr>
        <w:t>příslušným insolvenčním soudem</w:t>
      </w:r>
      <w:r w:rsidRPr="004A7D7A">
        <w:rPr>
          <w:rFonts w:ascii="Arial" w:hAnsi="Arial"/>
          <w:sz w:val="18"/>
          <w:szCs w:val="18"/>
        </w:rPr>
        <w:t>.</w:t>
      </w:r>
    </w:p>
    <w:p w14:paraId="2EB0A440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p w14:paraId="2EB0A441" w14:textId="497491F2" w:rsidR="00692057" w:rsidRPr="004A7D7A" w:rsidRDefault="00692057" w:rsidP="00692057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První dávku </w:t>
      </w:r>
      <w:r w:rsidR="001C5FF4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 xml:space="preserve">ůchodu uhradí </w:t>
      </w:r>
      <w:r w:rsidR="001C5FF4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>lá</w:t>
      </w:r>
      <w:r w:rsidR="00B37833">
        <w:rPr>
          <w:rFonts w:ascii="Arial" w:hAnsi="Arial"/>
          <w:sz w:val="18"/>
          <w:szCs w:val="18"/>
        </w:rPr>
        <w:t xml:space="preserve">tce </w:t>
      </w:r>
      <w:r w:rsidR="001C5FF4">
        <w:rPr>
          <w:rFonts w:ascii="Arial" w:hAnsi="Arial"/>
          <w:sz w:val="18"/>
          <w:szCs w:val="18"/>
        </w:rPr>
        <w:t>p</w:t>
      </w:r>
      <w:r w:rsidR="00B37833">
        <w:rPr>
          <w:rFonts w:ascii="Arial" w:hAnsi="Arial"/>
          <w:sz w:val="18"/>
          <w:szCs w:val="18"/>
        </w:rPr>
        <w:t xml:space="preserve">říjemci do </w:t>
      </w:r>
      <w:r w:rsidR="009A6B86">
        <w:rPr>
          <w:rFonts w:ascii="Arial" w:hAnsi="Arial"/>
          <w:sz w:val="18"/>
          <w:szCs w:val="18"/>
        </w:rPr>
        <w:t>5</w:t>
      </w:r>
      <w:r w:rsidRPr="004A7D7A">
        <w:rPr>
          <w:rFonts w:ascii="Arial" w:hAnsi="Arial"/>
          <w:sz w:val="18"/>
          <w:szCs w:val="18"/>
        </w:rPr>
        <w:t xml:space="preserve"> dnů ode dne</w:t>
      </w:r>
      <w:r w:rsidR="004A7D7A">
        <w:rPr>
          <w:rFonts w:ascii="Arial" w:hAnsi="Arial"/>
          <w:sz w:val="18"/>
          <w:szCs w:val="18"/>
        </w:rPr>
        <w:t xml:space="preserve">, kdy mu bude předloženo </w:t>
      </w:r>
      <w:r w:rsidRPr="004A7D7A">
        <w:rPr>
          <w:rFonts w:ascii="Arial" w:hAnsi="Arial"/>
          <w:sz w:val="18"/>
          <w:szCs w:val="18"/>
        </w:rPr>
        <w:t xml:space="preserve">rozhodnutí </w:t>
      </w:r>
      <w:r w:rsidR="004A7D7A">
        <w:rPr>
          <w:rFonts w:ascii="Arial" w:hAnsi="Arial"/>
          <w:sz w:val="18"/>
          <w:szCs w:val="18"/>
        </w:rPr>
        <w:t xml:space="preserve">příslušného insolvenčního soudu </w:t>
      </w:r>
      <w:r w:rsidRPr="004A7D7A">
        <w:rPr>
          <w:rFonts w:ascii="Arial" w:hAnsi="Arial"/>
          <w:sz w:val="18"/>
          <w:szCs w:val="18"/>
        </w:rPr>
        <w:t xml:space="preserve">o </w:t>
      </w:r>
      <w:r w:rsidR="0073450A">
        <w:rPr>
          <w:rFonts w:ascii="Arial" w:hAnsi="Arial"/>
          <w:sz w:val="18"/>
          <w:szCs w:val="18"/>
        </w:rPr>
        <w:t xml:space="preserve">zjištění úpadku </w:t>
      </w:r>
      <w:r w:rsidR="001C5FF4">
        <w:rPr>
          <w:rFonts w:ascii="Arial" w:hAnsi="Arial"/>
          <w:sz w:val="18"/>
          <w:szCs w:val="18"/>
        </w:rPr>
        <w:t>p</w:t>
      </w:r>
      <w:r w:rsidR="0073450A">
        <w:rPr>
          <w:rFonts w:ascii="Arial" w:hAnsi="Arial"/>
          <w:sz w:val="18"/>
          <w:szCs w:val="18"/>
        </w:rPr>
        <w:t xml:space="preserve">říjemce a povolení </w:t>
      </w:r>
      <w:r w:rsidR="0084733E">
        <w:rPr>
          <w:rFonts w:ascii="Arial" w:hAnsi="Arial"/>
          <w:sz w:val="18"/>
          <w:szCs w:val="18"/>
        </w:rPr>
        <w:t xml:space="preserve">řešení </w:t>
      </w:r>
      <w:r w:rsidR="0073450A">
        <w:rPr>
          <w:rFonts w:ascii="Arial" w:hAnsi="Arial"/>
          <w:sz w:val="18"/>
          <w:szCs w:val="18"/>
        </w:rPr>
        <w:t>úpadku oddlužením</w:t>
      </w:r>
      <w:r w:rsidRPr="004A7D7A">
        <w:rPr>
          <w:rFonts w:ascii="Arial" w:hAnsi="Arial"/>
          <w:sz w:val="18"/>
          <w:szCs w:val="18"/>
        </w:rPr>
        <w:t xml:space="preserve">. Každá další dávka </w:t>
      </w:r>
      <w:r w:rsidR="0084733E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 xml:space="preserve">ůchodu je pak splatná nejpozději do </w:t>
      </w:r>
      <w:r w:rsidR="004A7D7A">
        <w:rPr>
          <w:rFonts w:ascii="Arial" w:hAnsi="Arial"/>
          <w:sz w:val="18"/>
          <w:szCs w:val="18"/>
        </w:rPr>
        <w:t>5.</w:t>
      </w:r>
      <w:r w:rsidRPr="004A7D7A">
        <w:rPr>
          <w:rFonts w:ascii="Arial" w:hAnsi="Arial"/>
          <w:sz w:val="18"/>
          <w:szCs w:val="18"/>
        </w:rPr>
        <w:t xml:space="preserve"> dne </w:t>
      </w:r>
      <w:r w:rsidR="00A21C58">
        <w:rPr>
          <w:rFonts w:ascii="Arial" w:hAnsi="Arial"/>
          <w:sz w:val="18"/>
          <w:szCs w:val="18"/>
        </w:rPr>
        <w:t xml:space="preserve">příslušného </w:t>
      </w:r>
      <w:r w:rsidR="0073450A">
        <w:rPr>
          <w:rFonts w:ascii="Arial" w:hAnsi="Arial"/>
          <w:sz w:val="18"/>
          <w:szCs w:val="18"/>
        </w:rPr>
        <w:t xml:space="preserve">následujícího </w:t>
      </w:r>
      <w:r w:rsidRPr="004A7D7A">
        <w:rPr>
          <w:rFonts w:ascii="Arial" w:hAnsi="Arial"/>
          <w:sz w:val="18"/>
          <w:szCs w:val="18"/>
        </w:rPr>
        <w:t>měsíce.</w:t>
      </w:r>
      <w:r w:rsidR="004A7D7A">
        <w:rPr>
          <w:rFonts w:ascii="Arial" w:hAnsi="Arial"/>
          <w:sz w:val="18"/>
          <w:szCs w:val="18"/>
        </w:rPr>
        <w:t xml:space="preserve"> </w:t>
      </w:r>
      <w:r w:rsidR="004A7D7A" w:rsidRPr="004A7D7A">
        <w:rPr>
          <w:rFonts w:ascii="Arial" w:hAnsi="Arial"/>
          <w:sz w:val="18"/>
          <w:szCs w:val="18"/>
        </w:rPr>
        <w:t xml:space="preserve">Plátce může uhradit i více splátek </w:t>
      </w:r>
      <w:r w:rsidR="0084733E">
        <w:rPr>
          <w:rFonts w:ascii="Arial" w:hAnsi="Arial"/>
          <w:sz w:val="18"/>
          <w:szCs w:val="18"/>
        </w:rPr>
        <w:t>d</w:t>
      </w:r>
      <w:r w:rsidR="004A7D7A" w:rsidRPr="004A7D7A">
        <w:rPr>
          <w:rFonts w:ascii="Arial" w:hAnsi="Arial"/>
          <w:sz w:val="18"/>
          <w:szCs w:val="18"/>
        </w:rPr>
        <w:t>ůchodu předem.</w:t>
      </w:r>
    </w:p>
    <w:p w14:paraId="2EB0A442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p w14:paraId="2EB0A443" w14:textId="3EEA087A" w:rsidR="00692057" w:rsidRPr="004A7D7A" w:rsidRDefault="00692057" w:rsidP="00692057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Veškeré dávky </w:t>
      </w:r>
      <w:r w:rsidR="0084733E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 xml:space="preserve">ůchodu boudou </w:t>
      </w:r>
      <w:r w:rsidR="0084733E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 xml:space="preserve">látcem </w:t>
      </w:r>
      <w:r w:rsidR="001C5FF4">
        <w:rPr>
          <w:rFonts w:ascii="Arial" w:hAnsi="Arial"/>
          <w:sz w:val="18"/>
          <w:szCs w:val="18"/>
        </w:rPr>
        <w:t xml:space="preserve">uhrazeny </w:t>
      </w:r>
      <w:r w:rsidR="001C5FF4">
        <w:rPr>
          <w:rFonts w:ascii="Arial" w:hAnsi="Arial"/>
          <w:sz w:val="18"/>
          <w:szCs w:val="18"/>
        </w:rPr>
        <w:t>na účet nebo k rukám příslušného insolvenčního správce</w:t>
      </w:r>
      <w:r w:rsidR="001C5FF4">
        <w:rPr>
          <w:rFonts w:ascii="Arial" w:hAnsi="Arial"/>
          <w:sz w:val="18"/>
          <w:szCs w:val="18"/>
        </w:rPr>
        <w:t xml:space="preserve">, pokud tak bude stanoveno správcem nebo insolvenčním soudem, jinak na účet nebo k rukám </w:t>
      </w:r>
      <w:r w:rsidR="0084733E">
        <w:rPr>
          <w:rFonts w:ascii="Arial" w:hAnsi="Arial"/>
          <w:sz w:val="18"/>
          <w:szCs w:val="18"/>
        </w:rPr>
        <w:t>p</w:t>
      </w:r>
      <w:r w:rsidR="000432A6">
        <w:rPr>
          <w:rFonts w:ascii="Arial" w:hAnsi="Arial"/>
          <w:sz w:val="18"/>
          <w:szCs w:val="18"/>
        </w:rPr>
        <w:t>říjemce</w:t>
      </w:r>
      <w:r w:rsidRPr="004A7D7A">
        <w:rPr>
          <w:rFonts w:ascii="Arial" w:hAnsi="Arial"/>
          <w:sz w:val="18"/>
          <w:szCs w:val="18"/>
        </w:rPr>
        <w:t>.</w:t>
      </w:r>
    </w:p>
    <w:p w14:paraId="2EB0A444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p w14:paraId="2EB0A445" w14:textId="3387243B" w:rsidR="004A7D7A" w:rsidRPr="004A7D7A" w:rsidRDefault="004A7D7A" w:rsidP="004A7D7A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Dávky </w:t>
      </w:r>
      <w:r w:rsidR="0084733E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 xml:space="preserve">ůchodu se poskytují výlučně </w:t>
      </w:r>
      <w:r w:rsidR="0084733E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 xml:space="preserve">říjemci. Právo na důchod ani pohledávku splatné dávky </w:t>
      </w:r>
      <w:r w:rsidR="0084733E">
        <w:rPr>
          <w:rFonts w:ascii="Arial" w:hAnsi="Arial"/>
          <w:sz w:val="18"/>
          <w:szCs w:val="18"/>
        </w:rPr>
        <w:t>d</w:t>
      </w:r>
      <w:r w:rsidRPr="004A7D7A">
        <w:rPr>
          <w:rFonts w:ascii="Arial" w:hAnsi="Arial"/>
          <w:sz w:val="18"/>
          <w:szCs w:val="18"/>
        </w:rPr>
        <w:t xml:space="preserve">ůchodu nelze postoupit třetí osobě bez předchozího písemného souhlasu </w:t>
      </w:r>
      <w:r w:rsidR="0084733E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>látce.</w:t>
      </w:r>
    </w:p>
    <w:p w14:paraId="2EB0A446" w14:textId="77777777" w:rsidR="004A7D7A" w:rsidRDefault="004A7D7A" w:rsidP="004A7D7A">
      <w:pPr>
        <w:ind w:left="426"/>
        <w:rPr>
          <w:rFonts w:ascii="Arial" w:hAnsi="Arial"/>
          <w:sz w:val="18"/>
          <w:szCs w:val="18"/>
        </w:rPr>
      </w:pPr>
    </w:p>
    <w:p w14:paraId="2EB0A447" w14:textId="499F8937" w:rsidR="000432A6" w:rsidRPr="00A21C58" w:rsidRDefault="000432A6" w:rsidP="004A7F2D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A21C58">
        <w:rPr>
          <w:rFonts w:ascii="Arial" w:hAnsi="Arial"/>
          <w:sz w:val="18"/>
          <w:szCs w:val="18"/>
        </w:rPr>
        <w:t xml:space="preserve">Plátce je oprávněn odstoupit od této </w:t>
      </w:r>
      <w:r w:rsidR="0084733E">
        <w:rPr>
          <w:rFonts w:ascii="Arial" w:hAnsi="Arial"/>
          <w:sz w:val="18"/>
          <w:szCs w:val="18"/>
        </w:rPr>
        <w:t>s</w:t>
      </w:r>
      <w:r w:rsidRPr="00A21C58">
        <w:rPr>
          <w:rFonts w:ascii="Arial" w:hAnsi="Arial"/>
          <w:sz w:val="18"/>
          <w:szCs w:val="18"/>
        </w:rPr>
        <w:t xml:space="preserve">mlouvy v případě, že </w:t>
      </w:r>
      <w:r w:rsidR="0084733E">
        <w:rPr>
          <w:rFonts w:ascii="Arial" w:hAnsi="Arial"/>
          <w:sz w:val="18"/>
          <w:szCs w:val="18"/>
        </w:rPr>
        <w:t>p</w:t>
      </w:r>
      <w:r w:rsidRPr="00A21C58">
        <w:rPr>
          <w:rFonts w:ascii="Arial" w:hAnsi="Arial"/>
          <w:sz w:val="18"/>
          <w:szCs w:val="18"/>
        </w:rPr>
        <w:t xml:space="preserve">říjemce použije kteroukoliv z dávek </w:t>
      </w:r>
      <w:r w:rsidR="0084733E">
        <w:rPr>
          <w:rFonts w:ascii="Arial" w:hAnsi="Arial"/>
          <w:sz w:val="18"/>
          <w:szCs w:val="18"/>
        </w:rPr>
        <w:t>d</w:t>
      </w:r>
      <w:r w:rsidRPr="00A21C58">
        <w:rPr>
          <w:rFonts w:ascii="Arial" w:hAnsi="Arial"/>
          <w:sz w:val="18"/>
          <w:szCs w:val="18"/>
        </w:rPr>
        <w:t xml:space="preserve">ůchodu k jinému účelu než stanovenému touto </w:t>
      </w:r>
      <w:r w:rsidR="0084733E">
        <w:rPr>
          <w:rFonts w:ascii="Arial" w:hAnsi="Arial"/>
          <w:sz w:val="18"/>
          <w:szCs w:val="18"/>
        </w:rPr>
        <w:t>s</w:t>
      </w:r>
      <w:r w:rsidRPr="00A21C58">
        <w:rPr>
          <w:rFonts w:ascii="Arial" w:hAnsi="Arial"/>
          <w:sz w:val="18"/>
          <w:szCs w:val="18"/>
        </w:rPr>
        <w:t>mlouvou.</w:t>
      </w:r>
    </w:p>
    <w:p w14:paraId="2EB0A448" w14:textId="77777777" w:rsidR="000432A6" w:rsidRDefault="000432A6" w:rsidP="004A7D7A">
      <w:pPr>
        <w:ind w:left="426"/>
        <w:rPr>
          <w:rFonts w:ascii="Arial" w:hAnsi="Arial"/>
          <w:sz w:val="18"/>
          <w:szCs w:val="18"/>
        </w:rPr>
      </w:pPr>
    </w:p>
    <w:p w14:paraId="2EB0A449" w14:textId="2F301351" w:rsidR="00692057" w:rsidRPr="004A7D7A" w:rsidRDefault="00692057" w:rsidP="00692057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Tato </w:t>
      </w:r>
      <w:r w:rsidR="009A6B86">
        <w:rPr>
          <w:rFonts w:ascii="Arial" w:hAnsi="Arial"/>
          <w:sz w:val="18"/>
          <w:szCs w:val="18"/>
        </w:rPr>
        <w:t>s</w:t>
      </w:r>
      <w:r w:rsidRPr="004A7D7A">
        <w:rPr>
          <w:rFonts w:ascii="Arial" w:hAnsi="Arial"/>
          <w:sz w:val="18"/>
          <w:szCs w:val="18"/>
        </w:rPr>
        <w:t xml:space="preserve">mlouva se sjednává na dobu určitou </w:t>
      </w:r>
      <w:r w:rsidR="000432A6">
        <w:rPr>
          <w:rFonts w:ascii="Arial" w:hAnsi="Arial"/>
          <w:sz w:val="18"/>
          <w:szCs w:val="18"/>
        </w:rPr>
        <w:t>a skončí</w:t>
      </w:r>
      <w:r w:rsidR="009C7C80">
        <w:rPr>
          <w:rFonts w:ascii="Arial" w:hAnsi="Arial"/>
          <w:sz w:val="18"/>
          <w:szCs w:val="18"/>
        </w:rPr>
        <w:t xml:space="preserve"> buď </w:t>
      </w:r>
      <w:r w:rsidRPr="004A7D7A">
        <w:rPr>
          <w:rFonts w:ascii="Arial" w:hAnsi="Arial"/>
          <w:sz w:val="18"/>
          <w:szCs w:val="18"/>
        </w:rPr>
        <w:t>uplynutí</w:t>
      </w:r>
      <w:r w:rsidR="000432A6">
        <w:rPr>
          <w:rFonts w:ascii="Arial" w:hAnsi="Arial"/>
          <w:sz w:val="18"/>
          <w:szCs w:val="18"/>
        </w:rPr>
        <w:t>m</w:t>
      </w:r>
      <w:r w:rsidRPr="004A7D7A">
        <w:rPr>
          <w:rFonts w:ascii="Arial" w:hAnsi="Arial"/>
          <w:sz w:val="18"/>
          <w:szCs w:val="18"/>
        </w:rPr>
        <w:t xml:space="preserve"> doby 5 let od</w:t>
      </w:r>
      <w:r w:rsidR="001C5FF4">
        <w:rPr>
          <w:rFonts w:ascii="Arial" w:hAnsi="Arial"/>
          <w:sz w:val="18"/>
          <w:szCs w:val="18"/>
        </w:rPr>
        <w:t xml:space="preserve"> právní moci rozhodnutí insolvenčního soudu o schválení oddlužení </w:t>
      </w:r>
      <w:r w:rsidR="0084733E">
        <w:rPr>
          <w:rFonts w:ascii="Arial" w:hAnsi="Arial"/>
          <w:sz w:val="18"/>
          <w:szCs w:val="18"/>
        </w:rPr>
        <w:t>p</w:t>
      </w:r>
      <w:r w:rsidR="001C5FF4">
        <w:rPr>
          <w:rFonts w:ascii="Arial" w:hAnsi="Arial"/>
          <w:sz w:val="18"/>
          <w:szCs w:val="18"/>
        </w:rPr>
        <w:t>říjemce</w:t>
      </w:r>
      <w:r w:rsidR="009C7C80">
        <w:rPr>
          <w:rFonts w:ascii="Arial" w:hAnsi="Arial"/>
          <w:sz w:val="18"/>
          <w:szCs w:val="18"/>
        </w:rPr>
        <w:t xml:space="preserve">, </w:t>
      </w:r>
      <w:r w:rsidRPr="004A7D7A">
        <w:rPr>
          <w:rFonts w:ascii="Arial" w:hAnsi="Arial"/>
          <w:sz w:val="18"/>
          <w:szCs w:val="18"/>
        </w:rPr>
        <w:t xml:space="preserve">nebo úplným </w:t>
      </w:r>
      <w:r w:rsidR="00B76061">
        <w:rPr>
          <w:rFonts w:ascii="Arial" w:hAnsi="Arial"/>
          <w:sz w:val="18"/>
          <w:szCs w:val="18"/>
        </w:rPr>
        <w:t xml:space="preserve">oddlužením </w:t>
      </w:r>
      <w:r w:rsidR="0084733E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 xml:space="preserve">říjemce v </w:t>
      </w:r>
      <w:r w:rsidR="000432A6">
        <w:rPr>
          <w:rFonts w:ascii="Arial" w:hAnsi="Arial"/>
          <w:sz w:val="18"/>
          <w:szCs w:val="18"/>
        </w:rPr>
        <w:t xml:space="preserve">příslušném </w:t>
      </w:r>
      <w:r w:rsidRPr="004A7D7A">
        <w:rPr>
          <w:rFonts w:ascii="Arial" w:hAnsi="Arial"/>
          <w:sz w:val="18"/>
          <w:szCs w:val="18"/>
        </w:rPr>
        <w:t>insolvenčním řízení</w:t>
      </w:r>
      <w:r w:rsidR="009C7C80">
        <w:rPr>
          <w:rFonts w:ascii="Arial" w:hAnsi="Arial"/>
          <w:sz w:val="18"/>
          <w:szCs w:val="18"/>
        </w:rPr>
        <w:t>,</w:t>
      </w:r>
      <w:r w:rsidRPr="004A7D7A">
        <w:rPr>
          <w:rFonts w:ascii="Arial" w:hAnsi="Arial"/>
          <w:sz w:val="18"/>
          <w:szCs w:val="18"/>
        </w:rPr>
        <w:t xml:space="preserve"> nebo </w:t>
      </w:r>
      <w:r w:rsidR="000432A6">
        <w:rPr>
          <w:rFonts w:ascii="Arial" w:hAnsi="Arial"/>
          <w:sz w:val="18"/>
          <w:szCs w:val="18"/>
        </w:rPr>
        <w:t xml:space="preserve">dnem nabytí právní moci rozhodnutí příslušného </w:t>
      </w:r>
      <w:r w:rsidRPr="004A7D7A">
        <w:rPr>
          <w:rFonts w:ascii="Arial" w:hAnsi="Arial"/>
          <w:sz w:val="18"/>
          <w:szCs w:val="18"/>
        </w:rPr>
        <w:t xml:space="preserve">insolvenčního soudu o zrušení </w:t>
      </w:r>
      <w:r w:rsidR="001C5FF4">
        <w:rPr>
          <w:rFonts w:ascii="Arial" w:hAnsi="Arial"/>
          <w:sz w:val="18"/>
          <w:szCs w:val="18"/>
        </w:rPr>
        <w:t xml:space="preserve">nebo neschválení </w:t>
      </w:r>
      <w:r w:rsidRPr="004A7D7A">
        <w:rPr>
          <w:rFonts w:ascii="Arial" w:hAnsi="Arial"/>
          <w:sz w:val="18"/>
          <w:szCs w:val="18"/>
        </w:rPr>
        <w:t xml:space="preserve">oddlužení </w:t>
      </w:r>
      <w:r w:rsidR="0084733E">
        <w:rPr>
          <w:rFonts w:ascii="Arial" w:hAnsi="Arial"/>
          <w:sz w:val="18"/>
          <w:szCs w:val="18"/>
        </w:rPr>
        <w:t>p</w:t>
      </w:r>
      <w:r w:rsidRPr="004A7D7A">
        <w:rPr>
          <w:rFonts w:ascii="Arial" w:hAnsi="Arial"/>
          <w:sz w:val="18"/>
          <w:szCs w:val="18"/>
        </w:rPr>
        <w:t>říjemce</w:t>
      </w:r>
      <w:r w:rsidR="0084733E">
        <w:rPr>
          <w:rFonts w:ascii="Arial" w:hAnsi="Arial"/>
          <w:sz w:val="18"/>
          <w:szCs w:val="18"/>
        </w:rPr>
        <w:t>,</w:t>
      </w:r>
      <w:r w:rsidR="001C5FF4">
        <w:rPr>
          <w:rFonts w:ascii="Arial" w:hAnsi="Arial"/>
          <w:sz w:val="18"/>
          <w:szCs w:val="18"/>
        </w:rPr>
        <w:t xml:space="preserve"> nebo uplynutím doby 6 měsíců od uzavření </w:t>
      </w:r>
      <w:r w:rsidR="0084733E">
        <w:rPr>
          <w:rFonts w:ascii="Arial" w:hAnsi="Arial"/>
          <w:sz w:val="18"/>
          <w:szCs w:val="18"/>
        </w:rPr>
        <w:t>s</w:t>
      </w:r>
      <w:r w:rsidR="001C5FF4">
        <w:rPr>
          <w:rFonts w:ascii="Arial" w:hAnsi="Arial"/>
          <w:sz w:val="18"/>
          <w:szCs w:val="18"/>
        </w:rPr>
        <w:t>mlouvy, nebude-li v této lhůtě podán insolvenční návrh s návrhem na povolení oddlužení</w:t>
      </w:r>
      <w:r w:rsidRPr="004A7D7A">
        <w:rPr>
          <w:rFonts w:ascii="Arial" w:hAnsi="Arial"/>
          <w:sz w:val="18"/>
          <w:szCs w:val="18"/>
        </w:rPr>
        <w:t xml:space="preserve">, podle toho, která z těchto skutečností nastane </w:t>
      </w:r>
      <w:r w:rsidR="009C7C80">
        <w:rPr>
          <w:rFonts w:ascii="Arial" w:hAnsi="Arial"/>
          <w:sz w:val="18"/>
          <w:szCs w:val="18"/>
        </w:rPr>
        <w:t>nej</w:t>
      </w:r>
      <w:r w:rsidRPr="004A7D7A">
        <w:rPr>
          <w:rFonts w:ascii="Arial" w:hAnsi="Arial"/>
          <w:sz w:val="18"/>
          <w:szCs w:val="18"/>
        </w:rPr>
        <w:t>dříve.</w:t>
      </w:r>
    </w:p>
    <w:p w14:paraId="2EB0A44A" w14:textId="77777777" w:rsidR="00692057" w:rsidRPr="004A7D7A" w:rsidRDefault="00692057" w:rsidP="00692057">
      <w:pPr>
        <w:rPr>
          <w:rFonts w:ascii="Arial" w:hAnsi="Arial"/>
          <w:sz w:val="18"/>
          <w:szCs w:val="18"/>
        </w:rPr>
      </w:pPr>
    </w:p>
    <w:p w14:paraId="2EB0A44B" w14:textId="5BAB3500" w:rsidR="0052496D" w:rsidRDefault="00692057" w:rsidP="002A026E">
      <w:pPr>
        <w:numPr>
          <w:ilvl w:val="0"/>
          <w:numId w:val="10"/>
        </w:numPr>
        <w:ind w:left="426" w:hanging="426"/>
        <w:rPr>
          <w:rFonts w:ascii="Arial" w:hAnsi="Arial"/>
          <w:sz w:val="18"/>
          <w:szCs w:val="18"/>
        </w:rPr>
      </w:pPr>
      <w:r w:rsidRPr="004A7D7A">
        <w:rPr>
          <w:rFonts w:ascii="Arial" w:hAnsi="Arial"/>
          <w:sz w:val="18"/>
          <w:szCs w:val="18"/>
        </w:rPr>
        <w:t xml:space="preserve">Tato </w:t>
      </w:r>
      <w:r w:rsidR="0084733E">
        <w:rPr>
          <w:rFonts w:ascii="Arial" w:hAnsi="Arial"/>
          <w:sz w:val="18"/>
          <w:szCs w:val="18"/>
        </w:rPr>
        <w:t>s</w:t>
      </w:r>
      <w:r w:rsidRPr="004A7D7A">
        <w:rPr>
          <w:rFonts w:ascii="Arial" w:hAnsi="Arial"/>
          <w:sz w:val="18"/>
          <w:szCs w:val="18"/>
        </w:rPr>
        <w:t xml:space="preserve">mlouva nabývá účinnosti dnem </w:t>
      </w:r>
      <w:r w:rsidR="0073450A">
        <w:rPr>
          <w:rFonts w:ascii="Arial" w:hAnsi="Arial"/>
          <w:sz w:val="18"/>
          <w:szCs w:val="18"/>
        </w:rPr>
        <w:t>jejího uzavření</w:t>
      </w:r>
      <w:r w:rsidR="00BC6321">
        <w:rPr>
          <w:rFonts w:ascii="Arial" w:hAnsi="Arial"/>
          <w:sz w:val="18"/>
          <w:szCs w:val="18"/>
        </w:rPr>
        <w:t xml:space="preserve"> mezi stranami</w:t>
      </w:r>
      <w:r w:rsidRPr="004A7D7A">
        <w:rPr>
          <w:rFonts w:ascii="Arial" w:hAnsi="Arial"/>
          <w:sz w:val="18"/>
          <w:szCs w:val="18"/>
        </w:rPr>
        <w:t>.</w:t>
      </w:r>
    </w:p>
    <w:p w14:paraId="2EB0A44C" w14:textId="77777777" w:rsidR="000432A6" w:rsidRDefault="000432A6" w:rsidP="000432A6">
      <w:pPr>
        <w:rPr>
          <w:rFonts w:ascii="Arial" w:hAnsi="Arial"/>
          <w:sz w:val="18"/>
          <w:szCs w:val="18"/>
        </w:rPr>
      </w:pPr>
    </w:p>
    <w:p w14:paraId="2EB0A44D" w14:textId="77777777" w:rsidR="000432A6" w:rsidRDefault="000432A6" w:rsidP="000432A6">
      <w:pPr>
        <w:rPr>
          <w:rFonts w:ascii="Arial" w:hAnsi="Arial"/>
          <w:sz w:val="18"/>
          <w:szCs w:val="18"/>
        </w:rPr>
      </w:pPr>
    </w:p>
    <w:p w14:paraId="2EB0A44E" w14:textId="77777777" w:rsidR="00A21C58" w:rsidRDefault="00A21C58" w:rsidP="000432A6">
      <w:pPr>
        <w:rPr>
          <w:rFonts w:ascii="Arial" w:hAnsi="Arial"/>
          <w:sz w:val="18"/>
          <w:szCs w:val="18"/>
        </w:rPr>
      </w:pPr>
    </w:p>
    <w:p w14:paraId="2EB0A44F" w14:textId="77777777" w:rsidR="00A21C58" w:rsidRDefault="00A21C58" w:rsidP="000432A6">
      <w:pPr>
        <w:rPr>
          <w:rFonts w:ascii="Arial" w:hAnsi="Arial"/>
          <w:sz w:val="18"/>
          <w:szCs w:val="18"/>
        </w:rPr>
      </w:pPr>
    </w:p>
    <w:p w14:paraId="2EB0A450" w14:textId="77777777" w:rsidR="000432A6" w:rsidRDefault="000432A6" w:rsidP="000432A6">
      <w:pPr>
        <w:rPr>
          <w:rFonts w:ascii="Arial" w:hAnsi="Arial"/>
          <w:sz w:val="18"/>
          <w:szCs w:val="18"/>
        </w:rPr>
      </w:pPr>
    </w:p>
    <w:p w14:paraId="2EB0A451" w14:textId="77777777" w:rsidR="000432A6" w:rsidRDefault="000432A6" w:rsidP="000432A6">
      <w:pPr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Datum:__________________</w:t>
      </w:r>
      <w:r>
        <w:rPr>
          <w:rFonts w:ascii="Arial" w:hAnsi="Arial"/>
          <w:sz w:val="18"/>
          <w:szCs w:val="18"/>
        </w:rPr>
        <w:tab/>
        <w:t>Podepsán/a:__________________________________________________</w:t>
      </w:r>
    </w:p>
    <w:p w14:paraId="2EB0A452" w14:textId="77777777" w:rsidR="000432A6" w:rsidRDefault="000432A6" w:rsidP="000432A6">
      <w:pPr>
        <w:ind w:left="3969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Plátce</w:t>
      </w:r>
    </w:p>
    <w:p w14:paraId="2EB0A453" w14:textId="77777777" w:rsidR="000432A6" w:rsidRDefault="000432A6" w:rsidP="000432A6">
      <w:pPr>
        <w:rPr>
          <w:rFonts w:ascii="Arial" w:hAnsi="Arial"/>
          <w:sz w:val="18"/>
          <w:szCs w:val="18"/>
        </w:rPr>
      </w:pPr>
    </w:p>
    <w:p w14:paraId="2EB0A454" w14:textId="77777777" w:rsidR="000432A6" w:rsidRDefault="000432A6" w:rsidP="000432A6">
      <w:pPr>
        <w:rPr>
          <w:rFonts w:ascii="Arial" w:hAnsi="Arial"/>
          <w:sz w:val="18"/>
          <w:szCs w:val="18"/>
        </w:rPr>
      </w:pPr>
    </w:p>
    <w:p w14:paraId="2EB0A455" w14:textId="77777777" w:rsidR="000432A6" w:rsidRDefault="000432A6" w:rsidP="000432A6">
      <w:pPr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Datum:__________________</w:t>
      </w:r>
      <w:r>
        <w:rPr>
          <w:rFonts w:ascii="Arial" w:hAnsi="Arial"/>
          <w:sz w:val="18"/>
          <w:szCs w:val="18"/>
        </w:rPr>
        <w:tab/>
        <w:t>Podepsán/a:__________________________________________________</w:t>
      </w:r>
    </w:p>
    <w:p w14:paraId="2EB0A456" w14:textId="77777777" w:rsidR="000432A6" w:rsidRPr="004A7D7A" w:rsidRDefault="000432A6" w:rsidP="000432A6">
      <w:pPr>
        <w:ind w:left="3969"/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Příjemce</w:t>
      </w:r>
    </w:p>
    <w:sectPr w:rsidR="000432A6" w:rsidRPr="004A7D7A" w:rsidSect="00A21C58">
      <w:pgSz w:w="11906" w:h="16838" w:code="9"/>
      <w:pgMar w:top="1134" w:right="1417" w:bottom="1134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5CAC"/>
    <w:multiLevelType w:val="hybridMultilevel"/>
    <w:tmpl w:val="465A6656"/>
    <w:lvl w:ilvl="0" w:tplc="05526D0E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7E13D0"/>
    <w:multiLevelType w:val="hybridMultilevel"/>
    <w:tmpl w:val="8FA4EB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CA43D7"/>
    <w:multiLevelType w:val="multilevel"/>
    <w:tmpl w:val="B7C4839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68"/>
        </w:tabs>
        <w:ind w:left="768" w:hanging="408"/>
      </w:pPr>
      <w:rPr>
        <w:rFonts w:ascii="Times New Roman" w:hAnsi="Times New Roman" w:hint="default"/>
        <w:sz w:val="16"/>
        <w:szCs w:val="16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ascii="Times New Roman" w:hAnsi="Times New Roman"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ascii="Times New Roman" w:hAnsi="Times New Roman"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ascii="Times New Roman" w:hAnsi="Times New Roman"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ascii="Times New Roman" w:hAnsi="Times New Roman"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ascii="Times New Roman" w:hAnsi="Times New Roman" w:hint="default"/>
        <w:sz w:val="20"/>
      </w:rPr>
    </w:lvl>
  </w:abstractNum>
  <w:abstractNum w:abstractNumId="3" w15:restartNumberingAfterBreak="0">
    <w:nsid w:val="1CBB78E3"/>
    <w:multiLevelType w:val="hybridMultilevel"/>
    <w:tmpl w:val="D632BC08"/>
    <w:lvl w:ilvl="0" w:tplc="0442C23A">
      <w:start w:val="1"/>
      <w:numFmt w:val="lowerLetter"/>
      <w:lvlText w:val="(%1)"/>
      <w:lvlJc w:val="left"/>
      <w:pPr>
        <w:tabs>
          <w:tab w:val="num" w:pos="764"/>
        </w:tabs>
        <w:ind w:left="76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84"/>
        </w:tabs>
        <w:ind w:left="148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204"/>
        </w:tabs>
        <w:ind w:left="220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24"/>
        </w:tabs>
        <w:ind w:left="292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44"/>
        </w:tabs>
        <w:ind w:left="364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64"/>
        </w:tabs>
        <w:ind w:left="436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84"/>
        </w:tabs>
        <w:ind w:left="508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04"/>
        </w:tabs>
        <w:ind w:left="580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24"/>
        </w:tabs>
        <w:ind w:left="6524" w:hanging="180"/>
      </w:pPr>
    </w:lvl>
  </w:abstractNum>
  <w:abstractNum w:abstractNumId="4" w15:restartNumberingAfterBreak="0">
    <w:nsid w:val="2EC87CA2"/>
    <w:multiLevelType w:val="hybridMultilevel"/>
    <w:tmpl w:val="B66E1F86"/>
    <w:lvl w:ilvl="0" w:tplc="C4D6B7A4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C262DFA"/>
    <w:multiLevelType w:val="hybridMultilevel"/>
    <w:tmpl w:val="1970313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6F2C84"/>
    <w:multiLevelType w:val="hybridMultilevel"/>
    <w:tmpl w:val="18EA3336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4BB2B2B"/>
    <w:multiLevelType w:val="multilevel"/>
    <w:tmpl w:val="77464D8A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72"/>
        </w:tabs>
        <w:ind w:left="372" w:hanging="37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68E44A8B"/>
    <w:multiLevelType w:val="hybridMultilevel"/>
    <w:tmpl w:val="41DE387C"/>
    <w:lvl w:ilvl="0" w:tplc="08D64A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A247B8E"/>
    <w:multiLevelType w:val="hybridMultilevel"/>
    <w:tmpl w:val="351AA4CA"/>
    <w:lvl w:ilvl="0" w:tplc="6E7A9986">
      <w:start w:val="1"/>
      <w:numFmt w:val="lowerLetter"/>
      <w:lvlText w:val="(%1)"/>
      <w:lvlJc w:val="left"/>
      <w:pPr>
        <w:tabs>
          <w:tab w:val="num" w:pos="788"/>
        </w:tabs>
        <w:ind w:left="788" w:hanging="3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84"/>
        </w:tabs>
        <w:ind w:left="1484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204"/>
        </w:tabs>
        <w:ind w:left="2204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24"/>
        </w:tabs>
        <w:ind w:left="2924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44"/>
        </w:tabs>
        <w:ind w:left="3644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64"/>
        </w:tabs>
        <w:ind w:left="4364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84"/>
        </w:tabs>
        <w:ind w:left="5084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04"/>
        </w:tabs>
        <w:ind w:left="5804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24"/>
        </w:tabs>
        <w:ind w:left="6524" w:hanging="180"/>
      </w:pPr>
    </w:lvl>
  </w:abstractNum>
  <w:num w:numId="1" w16cid:durableId="552154250">
    <w:abstractNumId w:val="7"/>
  </w:num>
  <w:num w:numId="2" w16cid:durableId="902059196">
    <w:abstractNumId w:val="2"/>
  </w:num>
  <w:num w:numId="3" w16cid:durableId="1601839829">
    <w:abstractNumId w:val="6"/>
  </w:num>
  <w:num w:numId="4" w16cid:durableId="338125009">
    <w:abstractNumId w:val="3"/>
  </w:num>
  <w:num w:numId="5" w16cid:durableId="1853909728">
    <w:abstractNumId w:val="0"/>
  </w:num>
  <w:num w:numId="6" w16cid:durableId="1854756591">
    <w:abstractNumId w:val="9"/>
  </w:num>
  <w:num w:numId="7" w16cid:durableId="403259161">
    <w:abstractNumId w:val="4"/>
  </w:num>
  <w:num w:numId="8" w16cid:durableId="1622688390">
    <w:abstractNumId w:val="5"/>
  </w:num>
  <w:num w:numId="9" w16cid:durableId="1622178016">
    <w:abstractNumId w:val="8"/>
  </w:num>
  <w:num w:numId="10" w16cid:durableId="18088189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1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7CCF"/>
    <w:rsid w:val="000432A6"/>
    <w:rsid w:val="000A1E73"/>
    <w:rsid w:val="000B0789"/>
    <w:rsid w:val="000D374B"/>
    <w:rsid w:val="000D73CC"/>
    <w:rsid w:val="000E6954"/>
    <w:rsid w:val="000F5314"/>
    <w:rsid w:val="00115F98"/>
    <w:rsid w:val="00122FBC"/>
    <w:rsid w:val="00125413"/>
    <w:rsid w:val="0013601E"/>
    <w:rsid w:val="001450AE"/>
    <w:rsid w:val="00155DE0"/>
    <w:rsid w:val="00181E0A"/>
    <w:rsid w:val="00191826"/>
    <w:rsid w:val="001C5FF4"/>
    <w:rsid w:val="00237254"/>
    <w:rsid w:val="0026036C"/>
    <w:rsid w:val="00261D27"/>
    <w:rsid w:val="00262EB9"/>
    <w:rsid w:val="0026472D"/>
    <w:rsid w:val="002B38FD"/>
    <w:rsid w:val="0030752D"/>
    <w:rsid w:val="003438F9"/>
    <w:rsid w:val="003718B1"/>
    <w:rsid w:val="00380563"/>
    <w:rsid w:val="003927FE"/>
    <w:rsid w:val="00392C46"/>
    <w:rsid w:val="00405A6B"/>
    <w:rsid w:val="004170ED"/>
    <w:rsid w:val="00437797"/>
    <w:rsid w:val="004918C9"/>
    <w:rsid w:val="00492141"/>
    <w:rsid w:val="004A7D7A"/>
    <w:rsid w:val="004E55E6"/>
    <w:rsid w:val="0052496D"/>
    <w:rsid w:val="0054239B"/>
    <w:rsid w:val="005C3538"/>
    <w:rsid w:val="005C7B09"/>
    <w:rsid w:val="005C7FA8"/>
    <w:rsid w:val="005D43B8"/>
    <w:rsid w:val="005D659C"/>
    <w:rsid w:val="005D67A4"/>
    <w:rsid w:val="00617D34"/>
    <w:rsid w:val="006272D7"/>
    <w:rsid w:val="006449F2"/>
    <w:rsid w:val="006501C1"/>
    <w:rsid w:val="00690237"/>
    <w:rsid w:val="00692057"/>
    <w:rsid w:val="006C514A"/>
    <w:rsid w:val="007116AA"/>
    <w:rsid w:val="0073450A"/>
    <w:rsid w:val="00761287"/>
    <w:rsid w:val="00762FA2"/>
    <w:rsid w:val="007A6239"/>
    <w:rsid w:val="007D0411"/>
    <w:rsid w:val="00802379"/>
    <w:rsid w:val="0084733E"/>
    <w:rsid w:val="00871A34"/>
    <w:rsid w:val="008805A1"/>
    <w:rsid w:val="00884D9F"/>
    <w:rsid w:val="008A6F0E"/>
    <w:rsid w:val="008B5B12"/>
    <w:rsid w:val="008B7CCF"/>
    <w:rsid w:val="00905605"/>
    <w:rsid w:val="00957B95"/>
    <w:rsid w:val="00982BC1"/>
    <w:rsid w:val="009927D5"/>
    <w:rsid w:val="009A1CEE"/>
    <w:rsid w:val="009A4B1A"/>
    <w:rsid w:val="009A6983"/>
    <w:rsid w:val="009A6B86"/>
    <w:rsid w:val="009C7C80"/>
    <w:rsid w:val="009D52AA"/>
    <w:rsid w:val="00A21C58"/>
    <w:rsid w:val="00A40437"/>
    <w:rsid w:val="00A71EC5"/>
    <w:rsid w:val="00B36CFF"/>
    <w:rsid w:val="00B37833"/>
    <w:rsid w:val="00B51B3C"/>
    <w:rsid w:val="00B61CFE"/>
    <w:rsid w:val="00B76061"/>
    <w:rsid w:val="00B81FCB"/>
    <w:rsid w:val="00B923D1"/>
    <w:rsid w:val="00BC6321"/>
    <w:rsid w:val="00C90B4C"/>
    <w:rsid w:val="00CD385F"/>
    <w:rsid w:val="00CE084F"/>
    <w:rsid w:val="00D02A46"/>
    <w:rsid w:val="00D0682E"/>
    <w:rsid w:val="00D32DC2"/>
    <w:rsid w:val="00D40503"/>
    <w:rsid w:val="00D46EDF"/>
    <w:rsid w:val="00DB7F2D"/>
    <w:rsid w:val="00DC5DC2"/>
    <w:rsid w:val="00DF4073"/>
    <w:rsid w:val="00E1472B"/>
    <w:rsid w:val="00E3149C"/>
    <w:rsid w:val="00E41F57"/>
    <w:rsid w:val="00E72F42"/>
    <w:rsid w:val="00E9194B"/>
    <w:rsid w:val="00EC29DE"/>
    <w:rsid w:val="00F75DE9"/>
    <w:rsid w:val="00F76CC6"/>
    <w:rsid w:val="00F868D9"/>
    <w:rsid w:val="00F90519"/>
    <w:rsid w:val="00FD0749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B0A416"/>
  <w15:chartTrackingRefBased/>
  <w15:docId w15:val="{D288B9EE-E44E-4EF2-A9FB-6F7AA145C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D0749"/>
    <w:pPr>
      <w:jc w:val="both"/>
    </w:pPr>
    <w:rPr>
      <w:rFonts w:cs="Arial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CKA">
    <w:name w:val="HLAVICKA"/>
    <w:basedOn w:val="Normln"/>
    <w:rsid w:val="00E1472B"/>
    <w:pPr>
      <w:tabs>
        <w:tab w:val="left" w:pos="284"/>
        <w:tab w:val="left" w:pos="1145"/>
      </w:tabs>
      <w:overflowPunct w:val="0"/>
      <w:autoSpaceDE w:val="0"/>
      <w:autoSpaceDN w:val="0"/>
      <w:adjustRightInd w:val="0"/>
      <w:spacing w:after="60"/>
      <w:jc w:val="left"/>
      <w:textAlignment w:val="baseline"/>
    </w:pPr>
    <w:rPr>
      <w:rFonts w:cs="Times New Roman"/>
      <w:sz w:val="20"/>
      <w:szCs w:val="20"/>
    </w:rPr>
  </w:style>
  <w:style w:type="character" w:styleId="Hypertextovodkaz">
    <w:name w:val="Hyperlink"/>
    <w:basedOn w:val="Standardnpsmoodstavce"/>
    <w:rsid w:val="00982B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84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324</Words>
  <Characters>2174</Characters>
  <Application>Microsoft Office Word</Application>
  <DocSecurity>0</DocSecurity>
  <Lines>18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UBYTOVÁNÍ A POSKYTOVÁNÍ JINÝCH SLUŽEB</vt:lpstr>
    </vt:vector>
  </TitlesOfParts>
  <Company>Čížek Petr</Company>
  <LinksUpToDate>false</LinksUpToDate>
  <CharactersWithSpaces>2494</CharactersWithSpaces>
  <SharedDoc>false</SharedDoc>
  <HLinks>
    <vt:vector size="36" baseType="variant">
      <vt:variant>
        <vt:i4>852004</vt:i4>
      </vt:variant>
      <vt:variant>
        <vt:i4>342</vt:i4>
      </vt:variant>
      <vt:variant>
        <vt:i4>0</vt:i4>
      </vt:variant>
      <vt:variant>
        <vt:i4>5</vt:i4>
      </vt:variant>
      <vt:variant>
        <vt:lpwstr>mailto:promotion@liberec2009.com</vt:lpwstr>
      </vt:variant>
      <vt:variant>
        <vt:lpwstr/>
      </vt:variant>
      <vt:variant>
        <vt:i4>852004</vt:i4>
      </vt:variant>
      <vt:variant>
        <vt:i4>339</vt:i4>
      </vt:variant>
      <vt:variant>
        <vt:i4>0</vt:i4>
      </vt:variant>
      <vt:variant>
        <vt:i4>5</vt:i4>
      </vt:variant>
      <vt:variant>
        <vt:lpwstr>mailto:promotion@liberec2009.com</vt:lpwstr>
      </vt:variant>
      <vt:variant>
        <vt:lpwstr/>
      </vt:variant>
      <vt:variant>
        <vt:i4>3342458</vt:i4>
      </vt:variant>
      <vt:variant>
        <vt:i4>336</vt:i4>
      </vt:variant>
      <vt:variant>
        <vt:i4>0</vt:i4>
      </vt:variant>
      <vt:variant>
        <vt:i4>5</vt:i4>
      </vt:variant>
      <vt:variant>
        <vt:lpwstr>http://www.liberec2009.com/</vt:lpwstr>
      </vt:variant>
      <vt:variant>
        <vt:lpwstr/>
      </vt:variant>
      <vt:variant>
        <vt:i4>852004</vt:i4>
      </vt:variant>
      <vt:variant>
        <vt:i4>333</vt:i4>
      </vt:variant>
      <vt:variant>
        <vt:i4>0</vt:i4>
      </vt:variant>
      <vt:variant>
        <vt:i4>5</vt:i4>
      </vt:variant>
      <vt:variant>
        <vt:lpwstr>mailto:promotion@liberec2009.com</vt:lpwstr>
      </vt:variant>
      <vt:variant>
        <vt:lpwstr/>
      </vt:variant>
      <vt:variant>
        <vt:i4>3342458</vt:i4>
      </vt:variant>
      <vt:variant>
        <vt:i4>330</vt:i4>
      </vt:variant>
      <vt:variant>
        <vt:i4>0</vt:i4>
      </vt:variant>
      <vt:variant>
        <vt:i4>5</vt:i4>
      </vt:variant>
      <vt:variant>
        <vt:lpwstr>http://www.liberec2009.com/</vt:lpwstr>
      </vt:variant>
      <vt:variant>
        <vt:lpwstr/>
      </vt:variant>
      <vt:variant>
        <vt:i4>7667793</vt:i4>
      </vt:variant>
      <vt:variant>
        <vt:i4>27</vt:i4>
      </vt:variant>
      <vt:variant>
        <vt:i4>0</vt:i4>
      </vt:variant>
      <vt:variant>
        <vt:i4>5</vt:i4>
      </vt:variant>
      <vt:variant>
        <vt:lpwstr>mailto:rezervace@cattour.cz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UBYTOVÁNÍ A POSKYTOVÁNÍ JINÝCH SLUŽEB</dc:title>
  <dc:subject/>
  <dc:creator>BANKROTONLINE.CZ</dc:creator>
  <cp:keywords/>
  <dc:description/>
  <cp:lastModifiedBy>Petr Čížek</cp:lastModifiedBy>
  <cp:revision>11</cp:revision>
  <cp:lastPrinted>2005-06-12T18:23:00Z</cp:lastPrinted>
  <dcterms:created xsi:type="dcterms:W3CDTF">2018-09-27T13:00:00Z</dcterms:created>
  <dcterms:modified xsi:type="dcterms:W3CDTF">2024-03-27T15:51:00Z</dcterms:modified>
</cp:coreProperties>
</file>